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73F5E40B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DB78E3" w:rsidRPr="00DB78E3">
              <w:rPr>
                <w:b/>
                <w:iCs/>
              </w:rPr>
              <w:t>01000060081</w:t>
            </w:r>
            <w:r w:rsidR="00FB73CA">
              <w:rPr>
                <w:b/>
                <w:iCs/>
              </w:rPr>
              <w:t>;</w:t>
            </w:r>
            <w:r w:rsidR="00DB78E3">
              <w:rPr>
                <w:b/>
                <w:iCs/>
              </w:rPr>
              <w:t xml:space="preserve"> </w:t>
            </w:r>
            <w:r w:rsidR="00DB78E3" w:rsidRPr="00DB78E3">
              <w:rPr>
                <w:b/>
                <w:iCs/>
              </w:rPr>
              <w:t>01000060067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120D4F2C" w:rsidR="006F7431" w:rsidRPr="00343740" w:rsidRDefault="00DB78E3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Līvu laukuma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7D12E8">
              <w:rPr>
                <w:b/>
                <w:iCs/>
              </w:rPr>
              <w:t>5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3B176743" w:rsidR="004A5C06" w:rsidRPr="00F51C8F" w:rsidRDefault="00DB78E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Līvu laukums</w:t>
            </w:r>
            <w:r w:rsidR="000F15B6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</w:t>
            </w:r>
            <w:r w:rsidR="0096323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Rīga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2A56825A" w:rsidR="004A5C06" w:rsidRPr="00F51C8F" w:rsidRDefault="00DB78E3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DB78E3">
              <w:rPr>
                <w:b/>
                <w:iCs/>
              </w:rPr>
              <w:t>01000060081</w:t>
            </w:r>
            <w:r w:rsidR="00185D72">
              <w:rPr>
                <w:b/>
                <w:iCs/>
              </w:rPr>
              <w:t>;</w:t>
            </w:r>
            <w:r w:rsidRPr="00DB78E3">
              <w:rPr>
                <w:b/>
                <w:iCs/>
              </w:rPr>
              <w:t xml:space="preserve"> 01000060067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71A83FA0" w:rsidR="00487500" w:rsidRPr="00F51C8F" w:rsidRDefault="00DB78E3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DB78E3">
              <w:rPr>
                <w:b/>
                <w:iCs/>
              </w:rPr>
              <w:t>01000060081</w:t>
            </w:r>
            <w:r w:rsidR="00185D72">
              <w:rPr>
                <w:b/>
                <w:iCs/>
              </w:rPr>
              <w:t>;</w:t>
            </w:r>
            <w:r w:rsidRPr="00DB78E3">
              <w:rPr>
                <w:b/>
                <w:iCs/>
              </w:rPr>
              <w:t xml:space="preserve"> 01000060067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6EB470AC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DB78E3">
              <w:rPr>
                <w:sz w:val="24"/>
                <w:szCs w:val="24"/>
              </w:rPr>
              <w:t>Līvu laukuma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2376F580" w:rsidR="006E2DE6" w:rsidRPr="00F51C8F" w:rsidRDefault="00DB78E3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2419AA00" w:rsidR="006E2DE6" w:rsidRPr="00F51C8F" w:rsidRDefault="00DB78E3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laukums, Rīga</w:t>
                  </w:r>
                </w:p>
              </w:tc>
            </w:tr>
            <w:tr w:rsidR="00980C14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347881D7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</w:t>
                  </w:r>
                  <w:r w:rsidR="00980C14"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260" w:type="dxa"/>
                </w:tcPr>
                <w:p w14:paraId="53B859D1" w14:textId="49C74994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018C8C28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laukums, Rīga</w:t>
                  </w:r>
                </w:p>
              </w:tc>
            </w:tr>
            <w:tr w:rsidR="00980C14" w:rsidRPr="00F51C8F" w14:paraId="6FED181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E781117" w14:textId="568959EB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</w:t>
                  </w:r>
                  <w:r w:rsidR="00980C14">
                    <w:rPr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1260" w:type="dxa"/>
                </w:tcPr>
                <w:p w14:paraId="3F348E79" w14:textId="7D5E92BF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5E4AA01B" w14:textId="42D87B04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laukums, Rīga</w:t>
                  </w:r>
                </w:p>
              </w:tc>
            </w:tr>
            <w:tr w:rsidR="00980C14" w:rsidRPr="00F51C8F" w14:paraId="27F3630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38622567" w14:textId="4F799C20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</w:t>
                  </w:r>
                  <w:r w:rsidR="00980C14">
                    <w:rPr>
                      <w:sz w:val="24"/>
                      <w:szCs w:val="24"/>
                    </w:rPr>
                    <w:t xml:space="preserve"> 4</w:t>
                  </w:r>
                </w:p>
              </w:tc>
              <w:tc>
                <w:tcPr>
                  <w:tcW w:w="1260" w:type="dxa"/>
                </w:tcPr>
                <w:p w14:paraId="2841A6DA" w14:textId="30309D61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79AAC924" w14:textId="6E46B330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laukums, Rīga</w:t>
                  </w:r>
                </w:p>
              </w:tc>
            </w:tr>
            <w:tr w:rsidR="00980C14" w:rsidRPr="00F51C8F" w14:paraId="568B91B7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E82AEBE" w14:textId="28D214EE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</w:t>
                  </w:r>
                  <w:r w:rsidR="00980C14">
                    <w:rPr>
                      <w:sz w:val="24"/>
                      <w:szCs w:val="24"/>
                    </w:rPr>
                    <w:t xml:space="preserve"> 5</w:t>
                  </w:r>
                </w:p>
              </w:tc>
              <w:tc>
                <w:tcPr>
                  <w:tcW w:w="1260" w:type="dxa"/>
                </w:tcPr>
                <w:p w14:paraId="56769FF0" w14:textId="54124C9B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1FE2B020" w14:textId="748FF32C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laukums, Rīga</w:t>
                  </w:r>
                </w:p>
              </w:tc>
            </w:tr>
            <w:tr w:rsidR="00DB78E3" w:rsidRPr="00F51C8F" w14:paraId="6FB9E018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7A311931" w14:textId="71C334A4" w:rsidR="00DB78E3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 6</w:t>
                  </w:r>
                </w:p>
              </w:tc>
              <w:tc>
                <w:tcPr>
                  <w:tcW w:w="1260" w:type="dxa"/>
                </w:tcPr>
                <w:p w14:paraId="48A07219" w14:textId="75225EEF" w:rsidR="00DB78E3" w:rsidRPr="00F51C8F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E460851" w14:textId="50108701" w:rsidR="00DB78E3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9F3A54C" w:rsidR="00554843" w:rsidRPr="00F51C8F" w:rsidRDefault="006965E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5194D8B0" w:rsidR="006E2DE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7D12E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10293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7D12E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7D12E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C13AEF" w:rsidRPr="007D12E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10293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6ED0935B" w:rsidR="00883196" w:rsidRPr="00F51C8F" w:rsidRDefault="0088319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49F7D67C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izsoles objektiem</w:t>
            </w:r>
            <w:r w:rsidR="00DB78E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7D12E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10293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7D12E8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7D12E8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7D12E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7D12E8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7D12E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7D12E8" w:rsidRPr="007D12E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10293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7D12E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7D12E8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07E5B2E8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7D12E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10293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7D12E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7D12E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10293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7CF3D91C" w:rsidR="00085BFA" w:rsidRPr="00A769B9" w:rsidRDefault="007D12E8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CE35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DB78E3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05.10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CE35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6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2A6AA56" w:rsidR="004A5C06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DB78E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Tikai ar iepriekšēju iznomātāja piekrišanu</w:t>
            </w:r>
            <w:r w:rsidR="006965EC" w:rsidRPr="00DB78E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225D5131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7D12E8">
              <w:rPr>
                <w:sz w:val="24"/>
                <w:szCs w:val="24"/>
                <w:u w:val="single"/>
              </w:rPr>
              <w:t>5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941FF4">
              <w:rPr>
                <w:sz w:val="24"/>
                <w:szCs w:val="24"/>
                <w:u w:val="single"/>
              </w:rPr>
              <w:t>1</w:t>
            </w:r>
            <w:r w:rsidR="007D12E8">
              <w:rPr>
                <w:sz w:val="24"/>
                <w:szCs w:val="24"/>
                <w:u w:val="single"/>
              </w:rPr>
              <w:t>2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sz w:val="24"/>
                <w:szCs w:val="24"/>
                <w:u w:val="single"/>
              </w:rPr>
              <w:t>martā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6965EC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7D12E8">
              <w:rPr>
                <w:sz w:val="24"/>
                <w:szCs w:val="24"/>
                <w:u w:val="single"/>
              </w:rPr>
              <w:t>2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0128A7D8" w:rsidR="004A5C06" w:rsidRPr="007D12E8" w:rsidRDefault="00AB5E48" w:rsidP="007D12E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7D12E8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7D12E8">
              <w:rPr>
                <w:b/>
                <w:bCs/>
                <w:sz w:val="24"/>
                <w:szCs w:val="24"/>
                <w:u w:val="single"/>
              </w:rPr>
              <w:t>6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Zemes gabalu daļu Rīgas valstspilsētas pašvaldības parku un apstādījumu teritorijās nomas tiesību izsole sezonas tirdzniecības īstenošanai 202</w:t>
            </w:r>
            <w:r w:rsidR="007D12E8">
              <w:rPr>
                <w:bCs/>
                <w:i/>
                <w:color w:val="000000"/>
                <w:sz w:val="24"/>
                <w:szCs w:val="24"/>
              </w:rPr>
              <w:t>5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7D12E8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  <w:r w:rsidR="00927DCD"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A07DFB1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DB78E3" w:rsidRPr="006C53EA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10293C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293C"/>
    <w:rsid w:val="00104767"/>
    <w:rsid w:val="0010514C"/>
    <w:rsid w:val="0010685D"/>
    <w:rsid w:val="00111407"/>
    <w:rsid w:val="00137480"/>
    <w:rsid w:val="00142D0D"/>
    <w:rsid w:val="00152349"/>
    <w:rsid w:val="00185D72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10781"/>
    <w:rsid w:val="00666789"/>
    <w:rsid w:val="00682055"/>
    <w:rsid w:val="00687C34"/>
    <w:rsid w:val="006965EC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2E8"/>
    <w:rsid w:val="007D16DC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60272"/>
    <w:rsid w:val="00A66E3E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D0701"/>
    <w:rsid w:val="00C03D8D"/>
    <w:rsid w:val="00C13AEF"/>
    <w:rsid w:val="00C9377C"/>
    <w:rsid w:val="00CA1079"/>
    <w:rsid w:val="00CC7B22"/>
    <w:rsid w:val="00CE3572"/>
    <w:rsid w:val="00CE5180"/>
    <w:rsid w:val="00D36716"/>
    <w:rsid w:val="00D36904"/>
    <w:rsid w:val="00D4489F"/>
    <w:rsid w:val="00D67F16"/>
    <w:rsid w:val="00DA6655"/>
    <w:rsid w:val="00DB0BB7"/>
    <w:rsid w:val="00DB2D71"/>
    <w:rsid w:val="00DB78E3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  <w:rsid w:val="00F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C03D8D"/>
    <w:rsid w:val="00DB2D71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3</cp:revision>
  <cp:lastPrinted>2021-09-10T06:57:00Z</cp:lastPrinted>
  <dcterms:created xsi:type="dcterms:W3CDTF">2025-02-18T10:18:00Z</dcterms:created>
  <dcterms:modified xsi:type="dcterms:W3CDTF">2025-02-18T13:48:00Z</dcterms:modified>
</cp:coreProperties>
</file>